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9" w:rsidRPr="00A46117" w:rsidRDefault="00526920" w:rsidP="00526920">
      <w:pPr>
        <w:bidi/>
        <w:rPr>
          <w:sz w:val="20"/>
          <w:szCs w:val="20"/>
          <w:rtl/>
          <w:lang w:bidi="fa-IR"/>
        </w:rPr>
      </w:pPr>
      <w:r w:rsidRPr="00A46117">
        <w:rPr>
          <w:rFonts w:hint="cs"/>
          <w:sz w:val="20"/>
          <w:szCs w:val="20"/>
          <w:rtl/>
          <w:lang w:bidi="fa-IR"/>
        </w:rPr>
        <w:t>این قطعه شعر نهمین قطعه از دفتر شعر"درفصل های خنده دشوار" مجموعه سروده های استاد فرهادی مربوط به سال های 1346تا1350 می باشد</w:t>
      </w:r>
    </w:p>
    <w:p w:rsidR="00526920" w:rsidRPr="00A46117" w:rsidRDefault="00A46117" w:rsidP="00526920">
      <w:pPr>
        <w:bidi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*</w:t>
      </w:r>
      <w:r w:rsidR="00526920" w:rsidRPr="00A46117">
        <w:rPr>
          <w:rFonts w:hint="cs"/>
          <w:b/>
          <w:bCs/>
          <w:sz w:val="28"/>
          <w:szCs w:val="28"/>
          <w:rtl/>
          <w:lang w:bidi="fa-IR"/>
        </w:rPr>
        <w:t>طنین تیروتبر</w:t>
      </w:r>
    </w:p>
    <w:p w:rsidR="00A46117" w:rsidRDefault="00A46117" w:rsidP="00526920">
      <w:pPr>
        <w:bidi/>
        <w:rPr>
          <w:rFonts w:hint="cs"/>
          <w:rtl/>
          <w:lang w:bidi="fa-IR"/>
        </w:rPr>
      </w:pPr>
    </w:p>
    <w:p w:rsidR="00526920" w:rsidRDefault="00526920" w:rsidP="00A4611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بیا به کوچه های شرقی،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وسرسپرده مباش،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به شیروانی ها.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به زورق فالج فواره های فولادی.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بیا تماشا کن،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صبوری گل و کاه.</w:t>
      </w:r>
    </w:p>
    <w:p w:rsidR="00526920" w:rsidRDefault="00A46117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نجیب ماندن</w:t>
      </w:r>
      <w:r w:rsidR="00526920">
        <w:rPr>
          <w:rFonts w:hint="cs"/>
          <w:rtl/>
          <w:lang w:bidi="fa-IR"/>
        </w:rPr>
        <w:t xml:space="preserve"> یک کلبه،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در،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دریدگی دشت.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بیا،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که کوچه های قدیمی،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به کوچه باغ رسند.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وکوچه باغ،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به باغ.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هنوز باغ،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از ارواح تاک خالی نیست.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و روح قمریها،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هنوز می گریند،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روی شاخه های،</w:t>
      </w:r>
    </w:p>
    <w:p w:rsidR="00526920" w:rsidRDefault="00526920" w:rsidP="00526920">
      <w:pPr>
        <w:bidi/>
        <w:rPr>
          <w:vertAlign w:val="superscript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"ونو"</w:t>
      </w:r>
      <w:r>
        <w:rPr>
          <w:rFonts w:hint="cs"/>
          <w:vertAlign w:val="superscript"/>
          <w:rtl/>
          <w:lang w:bidi="fa-IR"/>
        </w:rPr>
        <w:t>1</w:t>
      </w:r>
    </w:p>
    <w:p w:rsidR="00526920" w:rsidRDefault="00526920" w:rsidP="00526920">
      <w:pPr>
        <w:bidi/>
        <w:rPr>
          <w:vertAlign w:val="superscript"/>
          <w:rtl/>
          <w:lang w:bidi="fa-IR"/>
        </w:rPr>
      </w:pPr>
      <w:r>
        <w:rPr>
          <w:rFonts w:hint="cs"/>
          <w:rtl/>
          <w:lang w:bidi="fa-IR"/>
        </w:rPr>
        <w:t>و"شانه بسر"</w:t>
      </w:r>
      <w:r>
        <w:rPr>
          <w:rFonts w:hint="cs"/>
          <w:vertAlign w:val="superscript"/>
          <w:rtl/>
          <w:lang w:bidi="fa-IR"/>
        </w:rPr>
        <w:t>2،</w:t>
      </w:r>
    </w:p>
    <w:p w:rsidR="00526920" w:rsidRDefault="00526920" w:rsidP="0052692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هتوز قاصد عشاق</w:t>
      </w:r>
      <w:r w:rsidR="00E004C2">
        <w:rPr>
          <w:rFonts w:hint="cs"/>
          <w:rtl/>
          <w:lang w:bidi="fa-IR"/>
        </w:rPr>
        <w:t>.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بیا بشورانیم،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     باغ را به ابر،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به باد.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بیا نجات دهیمش،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زخوف بی آبی.</w:t>
      </w:r>
    </w:p>
    <w:p w:rsidR="00E004C2" w:rsidRDefault="00A46117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ط</w:t>
      </w:r>
      <w:r w:rsidR="00E004C2">
        <w:rPr>
          <w:rFonts w:hint="cs"/>
          <w:rtl/>
          <w:lang w:bidi="fa-IR"/>
        </w:rPr>
        <w:t>نین تیرو تبر،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باغ را م</w:t>
      </w:r>
      <w:r w:rsidR="00A46117">
        <w:rPr>
          <w:rFonts w:hint="cs"/>
          <w:rtl/>
          <w:lang w:bidi="fa-IR"/>
        </w:rPr>
        <w:t>ُ</w:t>
      </w:r>
      <w:r>
        <w:rPr>
          <w:rFonts w:hint="cs"/>
          <w:rtl/>
          <w:lang w:bidi="fa-IR"/>
        </w:rPr>
        <w:t>س</w:t>
      </w:r>
      <w:r w:rsidR="00A46117">
        <w:rPr>
          <w:rFonts w:hint="cs"/>
          <w:rtl/>
          <w:lang w:bidi="fa-IR"/>
        </w:rPr>
        <w:t>ّ</w:t>
      </w:r>
      <w:r>
        <w:rPr>
          <w:rFonts w:hint="cs"/>
          <w:rtl/>
          <w:lang w:bidi="fa-IR"/>
        </w:rPr>
        <w:t>خر کرد.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نوادگان ناخلف باغبان را،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سفیرقهقه</w:t>
      </w:r>
      <w:r w:rsidR="00A46117">
        <w:rPr>
          <w:rFonts w:hint="cs"/>
          <w:rtl/>
          <w:lang w:bidi="fa-IR"/>
        </w:rPr>
        <w:t xml:space="preserve"> ی</w:t>
      </w:r>
      <w:r>
        <w:rPr>
          <w:rFonts w:hint="cs"/>
          <w:rtl/>
          <w:lang w:bidi="fa-IR"/>
        </w:rPr>
        <w:t xml:space="preserve"> تیرشان،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تمسخرکرد.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بیا به برج کهن کنگره،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نماشا کن.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چگونه "مزغل"</w:t>
      </w:r>
      <w:r>
        <w:rPr>
          <w:rFonts w:hint="cs"/>
          <w:vertAlign w:val="superscript"/>
          <w:rtl/>
          <w:lang w:bidi="fa-IR"/>
        </w:rPr>
        <w:t>3</w:t>
      </w:r>
      <w:r>
        <w:rPr>
          <w:rFonts w:hint="cs"/>
          <w:rtl/>
          <w:lang w:bidi="fa-IR"/>
        </w:rPr>
        <w:t xml:space="preserve"> ها،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نمود پوچی را،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انتشار دهند.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بیا به برج،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به مزغل،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غرور تازه ببخشیم.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و بر تبارتبهکار طرفه طراران؛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بهل نبخشاییم.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بیا</w:t>
      </w:r>
      <w:r w:rsidR="00A4611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بیا ای دوست.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***********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1-زبان گنجشک</w:t>
      </w:r>
    </w:p>
    <w:p w:rsidR="00E004C2" w:rsidRDefault="00E004C2" w:rsidP="00E004C2">
      <w:pPr>
        <w:bidi/>
        <w:rPr>
          <w:lang w:bidi="fa-IR"/>
        </w:rPr>
      </w:pPr>
      <w:r>
        <w:rPr>
          <w:rFonts w:hint="cs"/>
          <w:rtl/>
          <w:lang w:bidi="fa-IR"/>
        </w:rPr>
        <w:t>2-هدهد</w:t>
      </w:r>
    </w:p>
    <w:p w:rsidR="00E004C2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3- </w:t>
      </w:r>
      <w:proofErr w:type="spellStart"/>
      <w:r>
        <w:rPr>
          <w:lang w:bidi="fa-IR"/>
        </w:rPr>
        <w:t>Mazqal</w:t>
      </w:r>
      <w:proofErr w:type="spellEnd"/>
      <w:r>
        <w:rPr>
          <w:rFonts w:hint="cs"/>
          <w:rtl/>
          <w:lang w:bidi="fa-IR"/>
        </w:rPr>
        <w:t xml:space="preserve"> بر وزن تنبل، روزنه هایی که دربرجها و قلعه های قدیمی برای تیراندازی تعبیه می شده است.</w:t>
      </w:r>
    </w:p>
    <w:p w:rsidR="00E004C2" w:rsidRPr="00526920" w:rsidRDefault="00E004C2" w:rsidP="00E004C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خمین، مرداد1347</w:t>
      </w:r>
    </w:p>
    <w:sectPr w:rsidR="00E004C2" w:rsidRPr="00526920" w:rsidSect="00D1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920"/>
    <w:rsid w:val="00526920"/>
    <w:rsid w:val="00567489"/>
    <w:rsid w:val="00A46117"/>
    <w:rsid w:val="00D11779"/>
    <w:rsid w:val="00E0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3</cp:revision>
  <cp:lastPrinted>2014-09-22T14:53:00Z</cp:lastPrinted>
  <dcterms:created xsi:type="dcterms:W3CDTF">2014-09-22T14:30:00Z</dcterms:created>
  <dcterms:modified xsi:type="dcterms:W3CDTF">2014-09-22T14:57:00Z</dcterms:modified>
</cp:coreProperties>
</file>